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678654" w14:textId="77777777" w:rsidR="00B369FD" w:rsidRPr="00B369FD" w:rsidRDefault="00B369FD" w:rsidP="00B369FD">
      <w:pPr>
        <w:spacing w:after="0" w:line="240" w:lineRule="auto"/>
        <w:rPr>
          <w:rFonts w:ascii="Times New Roman" w:eastAsia="Times New Roman" w:hAnsi="Times New Roman" w:cs="Times New Roman"/>
          <w:sz w:val="24"/>
          <w:szCs w:val="24"/>
        </w:rPr>
      </w:pPr>
      <w:r w:rsidRPr="00B369FD">
        <w:rPr>
          <w:rFonts w:ascii="Times New Roman" w:eastAsia="Times New Roman" w:hAnsi="Times New Roman" w:cs="Times New Roman"/>
          <w:sz w:val="24"/>
          <w:szCs w:val="24"/>
        </w:rPr>
        <w:t>You are employed by a firm that produces tangible products. These products are then sold to a consuming populace that is unaffected by place, income, sex, race, age, or any environmental concerns. These products are acquired and used across the spectrum of consumers.</w:t>
      </w:r>
    </w:p>
    <w:p w14:paraId="1376E249" w14:textId="77777777" w:rsidR="00B369FD" w:rsidRDefault="00B369FD" w:rsidP="00B369FD">
      <w:pPr>
        <w:spacing w:after="0" w:line="363" w:lineRule="atLeast"/>
        <w:rPr>
          <w:rFonts w:ascii="&amp;quot" w:eastAsia="Times New Roman" w:hAnsi="&amp;quot" w:cs="Times New Roman"/>
          <w:caps/>
          <w:sz w:val="33"/>
          <w:szCs w:val="33"/>
        </w:rPr>
      </w:pPr>
    </w:p>
    <w:p w14:paraId="26991F68" w14:textId="1E1E823B" w:rsidR="00B369FD" w:rsidRPr="00B369FD" w:rsidRDefault="00B369FD" w:rsidP="00B369FD">
      <w:pPr>
        <w:spacing w:after="0" w:line="363" w:lineRule="atLeast"/>
        <w:rPr>
          <w:rFonts w:ascii="&amp;quot" w:eastAsia="Times New Roman" w:hAnsi="&amp;quot" w:cs="Times New Roman"/>
          <w:caps/>
          <w:sz w:val="33"/>
          <w:szCs w:val="33"/>
        </w:rPr>
      </w:pPr>
      <w:bookmarkStart w:id="0" w:name="_GoBack"/>
      <w:bookmarkEnd w:id="0"/>
      <w:r w:rsidRPr="00B369FD">
        <w:rPr>
          <w:rFonts w:ascii="&amp;quot" w:eastAsia="Times New Roman" w:hAnsi="&amp;quot" w:cs="Times New Roman"/>
          <w:caps/>
          <w:sz w:val="33"/>
          <w:szCs w:val="33"/>
        </w:rPr>
        <w:t>Requirements</w:t>
      </w:r>
    </w:p>
    <w:p w14:paraId="5B5698EB" w14:textId="77777777" w:rsidR="00B369FD" w:rsidRPr="00B369FD" w:rsidRDefault="00B369FD" w:rsidP="00B369FD">
      <w:pPr>
        <w:spacing w:line="363" w:lineRule="atLeast"/>
        <w:rPr>
          <w:rFonts w:ascii="&amp;quot" w:eastAsia="Times New Roman" w:hAnsi="&amp;quot" w:cs="Times New Roman"/>
          <w:caps/>
          <w:sz w:val="33"/>
          <w:szCs w:val="33"/>
        </w:rPr>
      </w:pPr>
      <w:r w:rsidRPr="00B369FD">
        <w:rPr>
          <w:rFonts w:ascii="&amp;quot" w:eastAsia="Times New Roman" w:hAnsi="&amp;quot" w:cs="Times New Roman"/>
          <w:caps/>
          <w:sz w:val="33"/>
          <w:szCs w:val="33"/>
        </w:rPr>
        <w:pict w14:anchorId="7188CE84">
          <v:rect id="_x0000_i1025" style="width:665.65pt;height:.75pt" o:hrpct="0" o:hralign="center" o:hrstd="t" o:hr="t" fillcolor="#a0a0a0" stroked="f"/>
        </w:pict>
      </w:r>
    </w:p>
    <w:p w14:paraId="2E0F4E38" w14:textId="77777777" w:rsidR="00B369FD" w:rsidRPr="00B369FD" w:rsidRDefault="00B369FD" w:rsidP="00B369FD">
      <w:pPr>
        <w:spacing w:after="0" w:line="240" w:lineRule="auto"/>
        <w:rPr>
          <w:rFonts w:ascii="Times New Roman" w:eastAsia="Times New Roman" w:hAnsi="Times New Roman" w:cs="Times New Roman"/>
          <w:sz w:val="24"/>
          <w:szCs w:val="24"/>
        </w:rPr>
      </w:pPr>
    </w:p>
    <w:p w14:paraId="1C387B29" w14:textId="77777777" w:rsidR="00B369FD" w:rsidRPr="00B369FD" w:rsidRDefault="00B369FD" w:rsidP="00B369FD">
      <w:pPr>
        <w:spacing w:after="0" w:line="240" w:lineRule="auto"/>
        <w:rPr>
          <w:rFonts w:ascii="Times New Roman" w:eastAsia="Times New Roman" w:hAnsi="Times New Roman" w:cs="Times New Roman"/>
          <w:sz w:val="24"/>
          <w:szCs w:val="24"/>
        </w:rPr>
      </w:pPr>
      <w:r w:rsidRPr="00B369FD">
        <w:rPr>
          <w:rFonts w:ascii="Times New Roman" w:eastAsia="Times New Roman" w:hAnsi="Times New Roman" w:cs="Times New Roman"/>
          <w:i/>
          <w:iCs/>
          <w:sz w:val="24"/>
          <w:szCs w:val="24"/>
        </w:rPr>
        <w:t>You must use the rubric to direct the creation of your submission because it provides detailed criteria that will be used to evaluate your work. Each requirement below may be evaluated by more than one rubric aspect. The rubric aspect titles may contain hyperlinks to relevant portions of the course.</w:t>
      </w:r>
    </w:p>
    <w:p w14:paraId="3DD98BF1" w14:textId="77777777" w:rsidR="00B369FD" w:rsidRPr="00B369FD" w:rsidRDefault="00B369FD" w:rsidP="00B369FD">
      <w:pPr>
        <w:spacing w:after="0" w:line="240" w:lineRule="auto"/>
        <w:rPr>
          <w:rFonts w:ascii="Times New Roman" w:eastAsia="Times New Roman" w:hAnsi="Times New Roman" w:cs="Times New Roman"/>
          <w:sz w:val="24"/>
          <w:szCs w:val="24"/>
        </w:rPr>
      </w:pPr>
    </w:p>
    <w:p w14:paraId="5DDA714B" w14:textId="77777777" w:rsidR="00B369FD" w:rsidRPr="00B369FD" w:rsidRDefault="00B369FD" w:rsidP="00B369FD">
      <w:pPr>
        <w:spacing w:after="0" w:line="240" w:lineRule="auto"/>
        <w:rPr>
          <w:rFonts w:ascii="Times New Roman" w:eastAsia="Times New Roman" w:hAnsi="Times New Roman" w:cs="Times New Roman"/>
          <w:sz w:val="24"/>
          <w:szCs w:val="24"/>
        </w:rPr>
      </w:pPr>
      <w:r w:rsidRPr="00B369FD">
        <w:rPr>
          <w:rFonts w:ascii="Times New Roman" w:eastAsia="Times New Roman" w:hAnsi="Times New Roman" w:cs="Times New Roman"/>
          <w:sz w:val="24"/>
          <w:szCs w:val="24"/>
        </w:rPr>
        <w:t>Prepare a memo (</w:t>
      </w:r>
      <w:r w:rsidRPr="00B369FD">
        <w:rPr>
          <w:rFonts w:ascii="Times New Roman" w:eastAsia="Times New Roman" w:hAnsi="Times New Roman" w:cs="Times New Roman"/>
          <w:i/>
          <w:iCs/>
          <w:sz w:val="24"/>
          <w:szCs w:val="24"/>
        </w:rPr>
        <w:t>suggested length of 1–3 pages</w:t>
      </w:r>
      <w:r w:rsidRPr="00B369FD">
        <w:rPr>
          <w:rFonts w:ascii="Times New Roman" w:eastAsia="Times New Roman" w:hAnsi="Times New Roman" w:cs="Times New Roman"/>
          <w:sz w:val="24"/>
          <w:szCs w:val="24"/>
        </w:rPr>
        <w:t>) to your supervisor that addresses the following:</w:t>
      </w:r>
    </w:p>
    <w:p w14:paraId="203934CC" w14:textId="77777777" w:rsidR="00B369FD" w:rsidRPr="00B369FD" w:rsidRDefault="00B369FD" w:rsidP="00B369FD">
      <w:pPr>
        <w:spacing w:after="0" w:line="240" w:lineRule="auto"/>
        <w:rPr>
          <w:rFonts w:ascii="Times New Roman" w:eastAsia="Times New Roman" w:hAnsi="Times New Roman" w:cs="Times New Roman"/>
          <w:sz w:val="24"/>
          <w:szCs w:val="24"/>
        </w:rPr>
      </w:pPr>
    </w:p>
    <w:p w14:paraId="4DAB34D3" w14:textId="77777777" w:rsidR="00B369FD" w:rsidRPr="00B369FD" w:rsidRDefault="00B369FD" w:rsidP="00B369FD">
      <w:pPr>
        <w:spacing w:after="0" w:line="240" w:lineRule="auto"/>
        <w:rPr>
          <w:rFonts w:ascii="Times New Roman" w:eastAsia="Times New Roman" w:hAnsi="Times New Roman" w:cs="Times New Roman"/>
          <w:sz w:val="24"/>
          <w:szCs w:val="24"/>
        </w:rPr>
      </w:pPr>
      <w:r w:rsidRPr="00B369FD">
        <w:rPr>
          <w:rFonts w:ascii="Times New Roman" w:eastAsia="Times New Roman" w:hAnsi="Times New Roman" w:cs="Times New Roman"/>
          <w:sz w:val="24"/>
          <w:szCs w:val="24"/>
        </w:rPr>
        <w:t xml:space="preserve">A.  Identify the </w:t>
      </w:r>
      <w:r w:rsidRPr="00B369FD">
        <w:rPr>
          <w:rFonts w:ascii="Times New Roman" w:eastAsia="Times New Roman" w:hAnsi="Times New Roman" w:cs="Times New Roman"/>
          <w:b/>
          <w:bCs/>
          <w:sz w:val="24"/>
          <w:szCs w:val="24"/>
        </w:rPr>
        <w:t>three</w:t>
      </w:r>
      <w:r w:rsidRPr="00B369FD">
        <w:rPr>
          <w:rFonts w:ascii="Times New Roman" w:eastAsia="Times New Roman" w:hAnsi="Times New Roman" w:cs="Times New Roman"/>
          <w:sz w:val="24"/>
          <w:szCs w:val="24"/>
        </w:rPr>
        <w:t xml:space="preserve"> types of costs when quality considerations are made.</w:t>
      </w:r>
    </w:p>
    <w:p w14:paraId="3C165DC4" w14:textId="77777777" w:rsidR="00B369FD" w:rsidRPr="00B369FD" w:rsidRDefault="00B369FD" w:rsidP="00B369FD">
      <w:pPr>
        <w:spacing w:after="0" w:line="240" w:lineRule="auto"/>
        <w:rPr>
          <w:rFonts w:ascii="Times New Roman" w:eastAsia="Times New Roman" w:hAnsi="Times New Roman" w:cs="Times New Roman"/>
          <w:sz w:val="24"/>
          <w:szCs w:val="24"/>
        </w:rPr>
      </w:pPr>
    </w:p>
    <w:p w14:paraId="4117FD3F" w14:textId="77777777" w:rsidR="00B369FD" w:rsidRPr="00B369FD" w:rsidRDefault="00B369FD" w:rsidP="00B369FD">
      <w:pPr>
        <w:spacing w:after="0" w:line="240" w:lineRule="auto"/>
        <w:rPr>
          <w:rFonts w:ascii="Times New Roman" w:eastAsia="Times New Roman" w:hAnsi="Times New Roman" w:cs="Times New Roman"/>
          <w:sz w:val="24"/>
          <w:szCs w:val="24"/>
        </w:rPr>
      </w:pPr>
      <w:r w:rsidRPr="00B369FD">
        <w:rPr>
          <w:rFonts w:ascii="Times New Roman" w:eastAsia="Times New Roman" w:hAnsi="Times New Roman" w:cs="Times New Roman"/>
          <w:sz w:val="24"/>
          <w:szCs w:val="24"/>
        </w:rPr>
        <w:t xml:space="preserve">B.  Explain </w:t>
      </w:r>
      <w:r w:rsidRPr="00B369FD">
        <w:rPr>
          <w:rFonts w:ascii="Times New Roman" w:eastAsia="Times New Roman" w:hAnsi="Times New Roman" w:cs="Times New Roman"/>
          <w:i/>
          <w:iCs/>
          <w:sz w:val="24"/>
          <w:szCs w:val="24"/>
        </w:rPr>
        <w:t>each</w:t>
      </w:r>
      <w:r w:rsidRPr="00B369FD">
        <w:rPr>
          <w:rFonts w:ascii="Times New Roman" w:eastAsia="Times New Roman" w:hAnsi="Times New Roman" w:cs="Times New Roman"/>
          <w:sz w:val="24"/>
          <w:szCs w:val="24"/>
        </w:rPr>
        <w:t xml:space="preserve"> of these types of costs using examples.</w:t>
      </w:r>
    </w:p>
    <w:p w14:paraId="505B39F2" w14:textId="77777777" w:rsidR="00B369FD" w:rsidRPr="00B369FD" w:rsidRDefault="00B369FD" w:rsidP="00B369FD">
      <w:pPr>
        <w:spacing w:after="0" w:line="240" w:lineRule="auto"/>
        <w:rPr>
          <w:rFonts w:ascii="Times New Roman" w:eastAsia="Times New Roman" w:hAnsi="Times New Roman" w:cs="Times New Roman"/>
          <w:sz w:val="24"/>
          <w:szCs w:val="24"/>
        </w:rPr>
      </w:pPr>
    </w:p>
    <w:p w14:paraId="56CACD82" w14:textId="77777777" w:rsidR="00B369FD" w:rsidRPr="00B369FD" w:rsidRDefault="00B369FD" w:rsidP="00B369FD">
      <w:pPr>
        <w:spacing w:after="0" w:line="240" w:lineRule="auto"/>
        <w:rPr>
          <w:rFonts w:ascii="Times New Roman" w:eastAsia="Times New Roman" w:hAnsi="Times New Roman" w:cs="Times New Roman"/>
          <w:sz w:val="24"/>
          <w:szCs w:val="24"/>
        </w:rPr>
      </w:pPr>
      <w:r w:rsidRPr="00B369FD">
        <w:rPr>
          <w:rFonts w:ascii="Times New Roman" w:eastAsia="Times New Roman" w:hAnsi="Times New Roman" w:cs="Times New Roman"/>
          <w:sz w:val="24"/>
          <w:szCs w:val="24"/>
        </w:rPr>
        <w:t xml:space="preserve">C.  Evaluate the </w:t>
      </w:r>
      <w:r w:rsidRPr="00B369FD">
        <w:rPr>
          <w:rFonts w:ascii="Times New Roman" w:eastAsia="Times New Roman" w:hAnsi="Times New Roman" w:cs="Times New Roman"/>
          <w:b/>
          <w:bCs/>
          <w:sz w:val="24"/>
          <w:szCs w:val="24"/>
        </w:rPr>
        <w:t>three</w:t>
      </w:r>
      <w:r w:rsidRPr="00B369FD">
        <w:rPr>
          <w:rFonts w:ascii="Times New Roman" w:eastAsia="Times New Roman" w:hAnsi="Times New Roman" w:cs="Times New Roman"/>
          <w:sz w:val="24"/>
          <w:szCs w:val="24"/>
        </w:rPr>
        <w:t xml:space="preserve"> types of costs considering the trade-offs within manufacturing a product and/or producing a service.</w:t>
      </w:r>
    </w:p>
    <w:p w14:paraId="3D3AD0D7" w14:textId="77777777" w:rsidR="00B369FD" w:rsidRPr="00B369FD" w:rsidRDefault="00B369FD" w:rsidP="00B369FD">
      <w:pPr>
        <w:spacing w:after="0" w:line="240" w:lineRule="auto"/>
        <w:rPr>
          <w:rFonts w:ascii="Times New Roman" w:eastAsia="Times New Roman" w:hAnsi="Times New Roman" w:cs="Times New Roman"/>
          <w:sz w:val="24"/>
          <w:szCs w:val="24"/>
        </w:rPr>
      </w:pPr>
    </w:p>
    <w:p w14:paraId="146A8F11" w14:textId="77777777" w:rsidR="00B369FD" w:rsidRPr="00B369FD" w:rsidRDefault="00B369FD" w:rsidP="00B369FD">
      <w:pPr>
        <w:spacing w:after="0" w:line="240" w:lineRule="auto"/>
        <w:rPr>
          <w:rFonts w:ascii="Times New Roman" w:eastAsia="Times New Roman" w:hAnsi="Times New Roman" w:cs="Times New Roman"/>
          <w:sz w:val="24"/>
          <w:szCs w:val="24"/>
        </w:rPr>
      </w:pPr>
      <w:r w:rsidRPr="00B369FD">
        <w:rPr>
          <w:rFonts w:ascii="Times New Roman" w:eastAsia="Times New Roman" w:hAnsi="Times New Roman" w:cs="Times New Roman"/>
          <w:sz w:val="24"/>
          <w:szCs w:val="24"/>
        </w:rPr>
        <w:t>D.  Acknowledge sources, using APA-formatted in-text citations and references, for content that is quoted, paraphrased, or summarized.</w:t>
      </w:r>
    </w:p>
    <w:p w14:paraId="56FF332D" w14:textId="77777777" w:rsidR="00B369FD" w:rsidRPr="00B369FD" w:rsidRDefault="00B369FD" w:rsidP="00B369FD">
      <w:pPr>
        <w:spacing w:after="0" w:line="240" w:lineRule="auto"/>
        <w:rPr>
          <w:rFonts w:ascii="Times New Roman" w:eastAsia="Times New Roman" w:hAnsi="Times New Roman" w:cs="Times New Roman"/>
          <w:sz w:val="24"/>
          <w:szCs w:val="24"/>
        </w:rPr>
      </w:pPr>
    </w:p>
    <w:p w14:paraId="175B2170" w14:textId="77777777" w:rsidR="00B369FD" w:rsidRPr="00B369FD" w:rsidRDefault="00B369FD" w:rsidP="00B369FD">
      <w:pPr>
        <w:spacing w:after="0" w:line="240" w:lineRule="auto"/>
        <w:rPr>
          <w:rFonts w:ascii="Times New Roman" w:eastAsia="Times New Roman" w:hAnsi="Times New Roman" w:cs="Times New Roman"/>
          <w:sz w:val="24"/>
          <w:szCs w:val="24"/>
        </w:rPr>
      </w:pPr>
      <w:r w:rsidRPr="00B369FD">
        <w:rPr>
          <w:rFonts w:ascii="Times New Roman" w:eastAsia="Times New Roman" w:hAnsi="Times New Roman" w:cs="Times New Roman"/>
          <w:sz w:val="24"/>
          <w:szCs w:val="24"/>
        </w:rPr>
        <w:t>E.  Demonstrate professional communication in the content and presentation of your submission.</w:t>
      </w:r>
    </w:p>
    <w:p w14:paraId="6BB02435" w14:textId="77777777" w:rsidR="000205F4" w:rsidRDefault="000205F4"/>
    <w:sectPr w:rsidR="000205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9FD"/>
    <w:rsid w:val="000205F4"/>
    <w:rsid w:val="00B369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30B0D"/>
  <w15:chartTrackingRefBased/>
  <w15:docId w15:val="{057AB807-C380-45CE-831F-A7B862AB4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369F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369FD"/>
    <w:rPr>
      <w:i/>
      <w:iCs/>
    </w:rPr>
  </w:style>
  <w:style w:type="character" w:styleId="Strong">
    <w:name w:val="Strong"/>
    <w:basedOn w:val="DefaultParagraphFont"/>
    <w:uiPriority w:val="22"/>
    <w:qFormat/>
    <w:rsid w:val="00B369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5810797">
      <w:bodyDiv w:val="1"/>
      <w:marLeft w:val="0"/>
      <w:marRight w:val="0"/>
      <w:marTop w:val="0"/>
      <w:marBottom w:val="0"/>
      <w:divBdr>
        <w:top w:val="none" w:sz="0" w:space="0" w:color="auto"/>
        <w:left w:val="none" w:sz="0" w:space="0" w:color="auto"/>
        <w:bottom w:val="none" w:sz="0" w:space="0" w:color="auto"/>
        <w:right w:val="none" w:sz="0" w:space="0" w:color="auto"/>
      </w:divBdr>
      <w:divsChild>
        <w:div w:id="378478718">
          <w:marLeft w:val="450"/>
          <w:marRight w:val="450"/>
          <w:marTop w:val="0"/>
          <w:marBottom w:val="0"/>
          <w:divBdr>
            <w:top w:val="none" w:sz="0" w:space="0" w:color="auto"/>
            <w:left w:val="none" w:sz="0" w:space="0" w:color="auto"/>
            <w:bottom w:val="none" w:sz="0" w:space="0" w:color="auto"/>
            <w:right w:val="none" w:sz="0" w:space="0" w:color="auto"/>
          </w:divBdr>
        </w:div>
        <w:div w:id="962538100">
          <w:marLeft w:val="0"/>
          <w:marRight w:val="0"/>
          <w:marTop w:val="0"/>
          <w:marBottom w:val="300"/>
          <w:divBdr>
            <w:top w:val="none" w:sz="0" w:space="0" w:color="auto"/>
            <w:left w:val="none" w:sz="0" w:space="0" w:color="auto"/>
            <w:bottom w:val="none" w:sz="0" w:space="0" w:color="auto"/>
            <w:right w:val="none" w:sz="0" w:space="0" w:color="auto"/>
          </w:divBdr>
          <w:divsChild>
            <w:div w:id="58524130">
              <w:marLeft w:val="0"/>
              <w:marRight w:val="0"/>
              <w:marTop w:val="0"/>
              <w:marBottom w:val="0"/>
              <w:divBdr>
                <w:top w:val="none" w:sz="0" w:space="0" w:color="auto"/>
                <w:left w:val="none" w:sz="0" w:space="0" w:color="auto"/>
                <w:bottom w:val="none" w:sz="0" w:space="0" w:color="auto"/>
                <w:right w:val="none" w:sz="0" w:space="0" w:color="auto"/>
              </w:divBdr>
            </w:div>
          </w:divsChild>
        </w:div>
        <w:div w:id="996804276">
          <w:marLeft w:val="450"/>
          <w:marRight w:val="45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175</Words>
  <Characters>1001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Julius Lorentzen</dc:creator>
  <cp:keywords/>
  <dc:description/>
  <cp:lastModifiedBy>Julius Lorentzen</cp:lastModifiedBy>
  <cp:revision>1</cp:revision>
  <dcterms:created xsi:type="dcterms:W3CDTF">2019-02-15T18:31:00Z</dcterms:created>
  <dcterms:modified xsi:type="dcterms:W3CDTF">2019-02-15T18:32:00Z</dcterms:modified>
</cp:coreProperties>
</file>